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4D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3064D" w:rsidRPr="00AC7185" w:rsidRDefault="00B3064D" w:rsidP="00B3064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3064D" w:rsidRPr="00AC7185" w:rsidRDefault="00B3064D" w:rsidP="00B3064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3064D" w:rsidRPr="00AC7185" w:rsidRDefault="00B3064D" w:rsidP="00B3064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064D" w:rsidRPr="00AC7185" w:rsidRDefault="00B3064D" w:rsidP="00B3064D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B3064D" w:rsidRDefault="00B3064D">
      <w:r>
        <w:br w:type="page"/>
      </w:r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456"/>
        <w:gridCol w:w="5635"/>
        <w:gridCol w:w="1275"/>
        <w:gridCol w:w="1843"/>
        <w:gridCol w:w="709"/>
        <w:gridCol w:w="283"/>
        <w:gridCol w:w="567"/>
      </w:tblGrid>
      <w:tr w:rsidR="00361526" w:rsidRPr="00B3064D" w:rsidTr="00992BC5">
        <w:tc>
          <w:tcPr>
            <w:tcW w:w="10768" w:type="dxa"/>
            <w:gridSpan w:val="7"/>
          </w:tcPr>
          <w:p w:rsidR="00361526" w:rsidRPr="00B3064D" w:rsidRDefault="00361526" w:rsidP="00992B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Да или нет? Если вы согласны с утверждением напишите «да», если не согласны – «нет». </w:t>
            </w: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Дети являются важнейшим приоритетом государственной политики России.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 является высшим судебным органом по административным делам.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Список ограниченных вещных прав, установленных ГК РФ, является исчерпывающим.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Субъекты Российской Федерации не могут осуществлять регулирование гражданских отношений.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По некоторым составам, содержащимся в Кодексе об административных правонарушениях РФ, может быть предусмотрена ответственность с 14-ти лет. 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Председатель Конституционного Суда Российской Федерации избирается судьями Конституционного Суда из своего состава.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доверенности является примером одностороннего договора. 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Работа, выполнение которой обусловлено законодательством о воинской обязанности, нельзя относить к принудительному труду.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Злостное уклонение от уплаты средств на содержание детей или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нетрудоспособных родителей является примером продолжаемого преступления. 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Трудовой договор может быть заключен в результате избрания на должность.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имеет право обратиться в Конституционный Суд РФ с проверкой на соответствие Конституции проектов федеральных конституционных законов и федеральных законов. 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3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наказания за приготовление к преступлению не может превышать 2/3 максимального размера наиболее строгого вида наказания, предусмотренного соответствующей статьей Особенной части УК РФ за оконченное преступление.</w:t>
            </w:r>
          </w:p>
        </w:tc>
        <w:tc>
          <w:tcPr>
            <w:tcW w:w="1559" w:type="dxa"/>
            <w:gridSpan w:val="3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10768" w:type="dxa"/>
            <w:gridSpan w:val="7"/>
          </w:tcPr>
          <w:p w:rsidR="00361526" w:rsidRPr="00B3064D" w:rsidRDefault="00361526" w:rsidP="00992BC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один правильный вариант ответа: </w:t>
            </w: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«Если коммерческий представитель действует на организованных торгах, предполагается, поскольку не доказано иное, что представляемый согласен на одновременное представительство таким представителем другой стороны или других сторон.». Данная правовая норма, закрепленная в Гражданском кодексе РФ, представляет собой пример: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Фикции;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Б. Презумпции;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В. Абсолютного правоотношения;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Шиканы.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Какой акт среди нижеперечисленных является первым документом, фиксирующим юридические права и привилегии свободного населения средневекового общества Англии: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А. Великая хартия вольностей;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Хабеус корпус акт;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Билль о правах;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Декларация прав и свобод человека и гражданина.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Прокуроры субъектов Российской Федерации, согласно Конституции Российской Федерации, назначаются: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Генеральным прокурором по согласованию с субъектом Российской Федерации;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Президентом по согласованию с Генеральным прокурором;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Генеральным прокурором после консультаций с Советом Федерации;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Президентом после консультаций с Советом Федерации. 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Укажите верное определение обязательных работ, назначающихся за совершение преступления: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lastRenderedPageBreak/>
              <w:t xml:space="preserve">А. Обязательные работы заключаются в выполнении осужденным в свободное от основной работы или учебы время бесплатных общественно полезных работ. 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Обязательные работы заключаются в выполнении осужденным в рабочее время бесплатных общественно полезных работ.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Обязательные работы заключаются в принудительном привлечении осуждённого к труду с вычетом из его заработка в доход государства определённой части.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Обязательные работы заключаются в привлечении осужденного к труду в местах, определяемых учреждениями и органами уголовно-исполнительной системы.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какой личности идет речь: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Этот юрист родился в 1924 г. Первый Председатель Комитета конституционного надзора; один из авторов российской Конституции и первых частей Гражданского кодекса. В 90-е г. занимался организацией исследовательского центра частного права.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В. Д. Зорькин;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А. А. Собчак;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В. С. Нерсесянц;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С. С. Алексеев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уголовных наказаний не может применяться к несовершеннолетним?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Ограничение свободы;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Штраф;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Лишение свободы;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Принудительные работы.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 на латыни звучит следующий принцип: «Никто не может передать прав больше, чем он имеет сам»?</w:t>
            </w:r>
            <w:r w:rsidRPr="00B3064D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Mores sunt tacitus consensus populi, longa consuetudine inveteratus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Nemo judex in propria causa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Nemo plus iuris ad alium transferre potest, quam ipse haberet</w:t>
            </w:r>
            <w:r w:rsidRPr="00B3064D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064D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Nemo judex in propria causa</w:t>
            </w:r>
          </w:p>
        </w:tc>
        <w:tc>
          <w:tcPr>
            <w:tcW w:w="567" w:type="dxa"/>
          </w:tcPr>
          <w:p w:rsidR="00361526" w:rsidRPr="00B3064D" w:rsidRDefault="00361526" w:rsidP="00992B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является, согласно Гражданскому кодексу, нематериальным благом?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Интеллектуальная собственность;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Цифровые права;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Бездокументарные ценные бумаги;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Авторство. 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 назывался правовой институт, введенный реформами царя Солона, который освободил афинское население от долгов: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Остракизм;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Сисахфия;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Гелиэя;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Экклесия.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называется принцип действия уголовного закона, согласно которому </w:t>
            </w: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государство осуществляет юрисдикцию в отношении преступлений, направленных против его интересов: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>А. Пассивно-персональный;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>Б. Реальный;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>В. Объективный;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Предметный. 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745" w:type="dxa"/>
            <w:gridSpan w:val="5"/>
          </w:tcPr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Этот вид сроков в гражданском праве устанавливает пределы существования гражданских прав:</w:t>
            </w: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Срок исковой давности;</w:t>
            </w: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Натуральный;</w:t>
            </w:r>
          </w:p>
          <w:p w:rsidR="00361526" w:rsidRPr="00B3064D" w:rsidRDefault="00361526" w:rsidP="00B3064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Реальный;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Пресекательный. </w:t>
            </w:r>
          </w:p>
        </w:tc>
        <w:tc>
          <w:tcPr>
            <w:tcW w:w="567" w:type="dxa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10768" w:type="dxa"/>
            <w:gridSpan w:val="7"/>
          </w:tcPr>
          <w:p w:rsidR="00361526" w:rsidRPr="00B3064D" w:rsidRDefault="00361526" w:rsidP="00992BC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несколько правильных вариантов ответа: </w:t>
            </w: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2" w:type="dxa"/>
            <w:gridSpan w:val="4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каких из нижеперечисленных случаев термин «право» употребляется в субъективном, а не объективном смысле: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А. Граждане Российской Федерации имеют ПРАВО участвовать в отправлении правосудия; </w:t>
            </w:r>
          </w:p>
          <w:p w:rsidR="00361526" w:rsidRPr="00B3064D" w:rsidRDefault="00361526" w:rsidP="00B3064D">
            <w:pPr>
              <w:pStyle w:val="ConsPlusNormal"/>
              <w:contextualSpacing/>
              <w:jc w:val="both"/>
            </w:pPr>
            <w:r w:rsidRPr="00B3064D">
              <w:t xml:space="preserve">Б. При отсутствии таких норм права и обязанности членов семьи определяются исходя из общих начал и принципов семейного или гражданского права (аналогия ПРАВА), а также принципов гуманности, разумности и справедливости;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В. Участникам уголовного судопроизводства, не владеющим или недостаточно владеющим языком, на котором ведется производство по уголовному делу, должно быть разъяснено и обеспечено ПРАВО делать заявления, давать объяснения и показания, заявлять ходатайства, приносить жалобы, знакомиться с материалами уголовного дела, выступать в суде на родном языке или другом языке, которым они владеют, а также бесплатно пользоваться помощью переводчика в порядке, установленном настоящим Кодексом;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Работник имеет ПРАВО на полную достоверную информацию об условиях труда.</w:t>
            </w:r>
          </w:p>
        </w:tc>
        <w:tc>
          <w:tcPr>
            <w:tcW w:w="850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2" w:type="dxa"/>
            <w:gridSpan w:val="4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Выберите принципы или институты, появившиеся в судебной системе Российской Империи в результате судебной реформы 1864 г.: 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Адвокатура;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Прокуратуры;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Сословное правосудие;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Равноправие сторон;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Состязательность;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Присяжные заседатели;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Письменный процесс;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 Выборность судей. </w:t>
            </w:r>
          </w:p>
        </w:tc>
        <w:tc>
          <w:tcPr>
            <w:tcW w:w="850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26" w:rsidRPr="00B3064D" w:rsidTr="00992BC5">
        <w:tc>
          <w:tcPr>
            <w:tcW w:w="456" w:type="dxa"/>
          </w:tcPr>
          <w:p w:rsidR="00361526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2" w:type="dxa"/>
            <w:gridSpan w:val="4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судопроизводств предусматривает Конституция РФ?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Особое;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Арбитражное;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Гражданское;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Конституционное;</w:t>
            </w:r>
          </w:p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Заочное. </w:t>
            </w:r>
          </w:p>
        </w:tc>
        <w:tc>
          <w:tcPr>
            <w:tcW w:w="850" w:type="dxa"/>
            <w:gridSpan w:val="2"/>
          </w:tcPr>
          <w:p w:rsidR="00361526" w:rsidRPr="00B3064D" w:rsidRDefault="00361526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интеллектуальные права обладают бессрочной охраной: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Право авторства;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Имя автора;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Неприкосновенность произведения;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Исключительные права автора;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Право следования. 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акты не могут быть проверены на соответствие Конституции Конституционным Судом Российской Федерации?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Приговор районного суда;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Указ Президента РФ;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Конституции (уставы) субъектов РФ;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Вступившие в законную силу международные договоры;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Нормативные акты субъектов РФ, принятых по вопросам исключительного ведения субъектов. 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992B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меры пресечения согласно уголовно-процессуальному законодательству: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Запрет определенных действий;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Личное поручение;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Залог;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Домашний арест;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Судебный штраф. 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дисциплинарных взысканий предусматривает трудовой кодекс?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Замечание;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Предупреждение;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Выговор;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Строгий выговор;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Увольнение по соответствующему основанию. 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Смертная казнь, согласно уголовному кодексу, не назначается: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Женщинам;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Лицам до 21-ого года;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Мужчинам старше 45 лет;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Лицу, выданному РФ иностранным государством для уголовного преследования, если в соответствии с законодательством иностранного государства смертная казнь за совершенное этим лицом преступление не предусмотрена.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правовые принципы предусмотрены уголовным кодексом?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Принцип вины;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Принципа справедливости;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Принцип неотвратимости наказания;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Принцип неприкосновенности личности;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Д. Принцип равно ответственности. 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62" w:type="dxa"/>
            <w:gridSpan w:val="4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из приведенного списка президентские республики: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Белоруссия;</w:t>
            </w: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США;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Казахстан;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Франция;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Швеция;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Е. Нидерланды. </w:t>
            </w:r>
          </w:p>
        </w:tc>
        <w:tc>
          <w:tcPr>
            <w:tcW w:w="850" w:type="dxa"/>
            <w:gridSpan w:val="2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10768" w:type="dxa"/>
            <w:gridSpan w:val="7"/>
          </w:tcPr>
          <w:p w:rsidR="00EC2C30" w:rsidRPr="00B3064D" w:rsidRDefault="00EC2C30" w:rsidP="00992B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Сопоставьте: </w:t>
            </w:r>
          </w:p>
        </w:tc>
      </w:tr>
      <w:tr w:rsidR="00992BC5" w:rsidRPr="00B3064D" w:rsidTr="00992BC5">
        <w:tc>
          <w:tcPr>
            <w:tcW w:w="456" w:type="dxa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2" w:type="dxa"/>
            <w:gridSpan w:val="6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 поколение прав человека;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 поколение прав человека;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3 поколение прав человека;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4 поколение прав человека.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Право на свободу и личную неприкосновенность;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право на труд в условиях, отвечающим требованиям гигиены и безопасности;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Право на образование;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Право народов на самоопределение;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Право на интернет;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 Право участвовать в управлении делами государства;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З. Право на охрану здоровья и медицинскую помощь;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И. Право определять и указывать национальную принадлежность;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К. Права коренных малочисленных народов;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Л. Охрана личной и семейной тайны;</w:t>
            </w:r>
          </w:p>
          <w:p w:rsidR="00992BC5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М. Свобода научного творчества. </w:t>
            </w:r>
          </w:p>
          <w:p w:rsidR="00992BC5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992BC5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992BC5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992BC5" w:rsidRPr="00B3064D" w:rsidTr="00992BC5">
        <w:tc>
          <w:tcPr>
            <w:tcW w:w="456" w:type="dxa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12" w:type="dxa"/>
            <w:gridSpan w:val="6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Ведение Российской Федерации;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Определение статуса и защита государственной границы;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Установление общих принципов налогообложения в Российской Федерации;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Создание условий для ведения здорового образа жизни;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Регулирование и защита прав и свобод человека и гражданина;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Режим пограничных зон;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Е. Разграничение государственной собственности;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Ж. Основы ценовой политики;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З. Организация публичной власти;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И. Определение порядка покупки и продажи оружия;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К. Создание условий для достойного воспитания детей в семье.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992BC5" w:rsidRPr="00B3064D" w:rsidTr="00992BC5">
        <w:tc>
          <w:tcPr>
            <w:tcW w:w="456" w:type="dxa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2" w:type="dxa"/>
            <w:gridSpan w:val="6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Полномочия Совета Федерации;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Полномочия Государственной Думы.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Выдвижение обвинения против Президента Российской Федерации, прекратившего свои полномочия, в целях лишения его неприкосновенности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Уполномоченного по правам человека;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консультаций по предложенным Президентом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Генерального прокурора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Утверждение по представлению Президента Российской Федерации кандидатуры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Председателя Правительства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Назначение на должность и освобождение от должности Председателя Счетной палаты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Е. Проведение консультаций по предложенным Президентом Российской Федерации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руководителей федеральных органов исполнительной власти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(включая федеральных министров), ведающих вопросами обороны, безопасности государства,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внутренних дел, юстиции, иностранных дел, предотвращения чрезвычайных ситуаций и</w:t>
            </w: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ликвидации последствий стихийных бедствий, общественной безопасности;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–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– </w:t>
            </w:r>
          </w:p>
        </w:tc>
      </w:tr>
      <w:tr w:rsidR="00992BC5" w:rsidRPr="00B3064D" w:rsidTr="00992BC5">
        <w:tc>
          <w:tcPr>
            <w:tcW w:w="456" w:type="dxa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2" w:type="dxa"/>
            <w:gridSpan w:val="6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увольнения: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По инициативе работодателя;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2. По обстоятельствам, не зависящим от воли сторон.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Прекращение деятельности индивидуальным предпринимателем;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Неизбрание на должность;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Смена собственника имущества (в отношении руководителя, его заместителя, главного бухгалтера);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Несоответствие работника занимаемой должности вследствие недостаточной квалификации;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Признания работника полностью неспособным к трудовой деятельности в соответствии с медицинским заключением;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Е. Призыв работника на военную службу.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992BC5" w:rsidRPr="00B3064D" w:rsidTr="00992BC5">
        <w:tc>
          <w:tcPr>
            <w:tcW w:w="456" w:type="dxa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12" w:type="dxa"/>
            <w:gridSpan w:val="6"/>
          </w:tcPr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юридические лица;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2. Корпоративные юридические лица;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Унитарные предприятия;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Производственный кооператив;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Общества взаимного страхования;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Г. Объединения работодателей;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Д. Адвокатские палаты;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Е. Крестьянские (фермерские) хозяйства;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Ж. Государственные корпорации;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З. Товарищества на вере.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992BC5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</w:tc>
      </w:tr>
      <w:tr w:rsidR="00EC2C30" w:rsidRPr="00B3064D" w:rsidTr="00992BC5">
        <w:tc>
          <w:tcPr>
            <w:tcW w:w="10768" w:type="dxa"/>
            <w:gridSpan w:val="7"/>
          </w:tcPr>
          <w:p w:rsidR="00EC2C30" w:rsidRPr="00B3064D" w:rsidRDefault="00EC2C30" w:rsidP="00992B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задачи с вариантами ответа. Нужно выбрать только один вариант. </w:t>
            </w: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5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отношении Сидорова, Иванова и Петрова был вынесен обвинительный вердикт. Сидоров нанял дорогого адвоката одного из крупных юридических фирм Москвы «ЕПАВ», чтобы тот составил апелляционную жалобу. Выполнив поручение, адвокат подал жалобу в суд.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После рассмотрения апелляционной жалобы суд</w:t>
            </w:r>
            <w:r w:rsidRPr="00B306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решил проверить уголовное дело в отношении всех осужденных в полном объеме и впоследствии вынес оправдательный приговор в отношении всех подсудимых.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Мог ли суд апелляционной инстанции принять подобное решение?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 Суд апелляционной инстанции не мог принять такое решение. При обжаловании приговора суды апелляционной и кассационной инстанции связаны доводами жалобы или представления. Таким образом, суд мог рассмотреть уголовное дело только в отношении Сидорова, адвокат которого подал жалобу.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Б. Суд апелляционной инстанции не мог принять такое решение. При обжаловании приговора суды апелляционной и кассационной инстанции имеют право проверить приговор суда первой инстанции только в отношении лица, подавшего жалобу;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В. Суд апелляционной инстанции имел право принять такое решение. Если по уголовному делу осуждено несколько лиц, а апелляционная жалоба принесена только одним, суд апелляционной жалобы, суд апелляционной инстанции вправе проверить уголовное дело в отношении всех осужденных.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B306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Суд апелляционной инстанции не мог принять такое решение. Так как адвокат работал по договору с Савельевым, то в силу принципа справедливости и разумности, суд мог пересмотреть дело только в отношении Савельева, который потратил денежные средства на адвоката. </w:t>
            </w:r>
          </w:p>
        </w:tc>
        <w:tc>
          <w:tcPr>
            <w:tcW w:w="567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5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Семенов обратился к адвокату за помощью в связи с бракоразводным процессом. Адвокат предложил Семенову в договоре прописать, что вознаграждение будет зависеть от исхода дела: если квартира достанется П. Семенову, а не его супруге, то </w:t>
            </w: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вознаграждение будет в два раза выше обычного. Семенов согласился, так как теперь у адвоката будет больше мотивации.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Соответствуют ли действия адвоката закону? </w:t>
            </w: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А.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помощи. Это условие может включаться в любое соглашение, в том числе по уголовным и административным делам.</w:t>
            </w: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помощи, за исключением юридической помощи по уголовным делам, делам об административных правонарушениях. В данном случае был гражданский спор, поэтому такое положение может быть включено. </w:t>
            </w:r>
          </w:p>
          <w:p w:rsidR="00EC2C30" w:rsidRPr="00B3064D" w:rsidRDefault="00EC2C30" w:rsidP="00B3064D">
            <w:pPr>
              <w:pStyle w:val="a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Cs/>
                <w:sz w:val="24"/>
                <w:szCs w:val="24"/>
              </w:rPr>
              <w:t>В. Действия адвоката на соответствует закону об адвокатуре и адвокатской деятельности. Согласно закону, в России не допускается «гонорар успеха» для адвоката.</w:t>
            </w:r>
          </w:p>
        </w:tc>
        <w:tc>
          <w:tcPr>
            <w:tcW w:w="567" w:type="dxa"/>
          </w:tcPr>
          <w:p w:rsidR="00EC2C30" w:rsidRPr="00B3064D" w:rsidRDefault="00EC2C30" w:rsidP="00B3064D">
            <w:pPr>
              <w:pStyle w:val="1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5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конституционного права разработана одна из ключевых концепций – концепция разделения властей. Реализуя теоретические положения, Конституция РФ закрепляет право Государственной Думы РФ выразить недоверие Правительству РФ, что может служить поводом для отставки Правительства.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2021 года в РФ планируются выборы в Государственную Думу. Представим, что вновь избранная Государственная Дума через небольшой промежуток после избрания выразит недоверие Правительству.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Будут ли действия Думы соответствовать Конституции? Свой ответ обоснуйте, опираясь на конституционные положения.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Действия Думы будут правомерны. Палаты Федерального Собрания могут в любое время выразить недоверие Правительству. Это стимулирует исполнительную власть более эффективно решать задачи внутренней и внешней политики государства;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Действия Думы будут правомерны. Согласно Конституции, Государственная Дума не может быть распущена в течение года после своего избрания. При этом Конституция не устанавливает временных ограничений для выражения недоверия Правительству РФ;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Действия Думы будут неправомерны. Конституция устанавливает, что Государственная Дума не может выразить недоверие Правительству в течение года после своего избрания;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Действия Думы будут неправомерны. После поправок 2020 года Российская Федерация стала президентской республикой. Таким образом, вопрос о доверии Правительству решает исключительно Президент РФ. </w:t>
            </w:r>
          </w:p>
        </w:tc>
        <w:tc>
          <w:tcPr>
            <w:tcW w:w="567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5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Восемнадцатилетний Власенко заключил с пекарней трудовой договор с условием об испытательном сроке на два месяца. Трудовой функцией Власенко являлась выпечка пирогов, уборка помещение, выгрузка муки и других продуктов. За месяц Власенко, ранее нигде не работавший, разочаровался в физическом труде. Власенко подумал, что работа адвоката будет как раз для него: сидишь в теплом кабинете, читаешь и пишешь документы, выступаешь в суде и, главное, не таскаешь тяжести.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Чтобы реализовать свой план Власенко решил сразу уволиться и начать готовиться к вступительным экзаменам в юридический вуз. Максимум он готов был отработать три дня, о чем и уведомил работодателя.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Однако работодатель указал ему на необходимость отработать две недели, так как в пекарню теперь надо найти нового работника.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Правомерно ли требование работодателя? Свой ответ обоснуйте.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Требование работодателя правомерно. Согласно ТК РФ, при увольнении по собственной инициативе работник по требованию работодателя обязан отработать четырнадцать дней;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Требование работодателя неправомерно. Конституция Российской Федерации устанавливает свободу труда и запрет принудительного труда. работодатель не имеет права требовать от работника работать помимо его желания;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Требование работодателя неправомерно. Согласно ТК РФ, если работник во время испытательного срока придет к выводу, что предложенная работа не является для него подходящей, то он имеет право по собственной инициативе расторгнуть трудовой договор, предупредив работодателя за три дня;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Требование работодателя правомерно. Согласно ТК РФ, Работник при подписании условия об испытании обязывается добросовестно проходить испытание, а уволен может быть лишь по инициативе работодателя. </w:t>
            </w:r>
          </w:p>
        </w:tc>
        <w:tc>
          <w:tcPr>
            <w:tcW w:w="567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45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Восемнадцатилетний Павлюченко совершил кражу (ч.2 ст. 158: максимальное наказание – до пяти лет лишения свободы). 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Учитывая совокупность смягчающих обстоятельств (высокая успеваемость по учебе; наличие родителя, за которым требуется уход; отсутствие судимости) суд освободил Павлюченко от уголовной ответственности и назначил ему принудительные меры воспитательного воздействия в виде обязанности загладить причиненный вред и ограничение досуга.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i/>
                <w:sz w:val="24"/>
                <w:szCs w:val="24"/>
              </w:rPr>
              <w:t>Правомерно ли такое решение суда с учетом совершеннолетия Павлюченко? Ответ обоснуйте.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А. Решение суда неправомерно. Принудительные меры воспитательного воздействия могут быть назначены только несовершеннолетним. Павлюченко уже достиг совершеннолетия, поэтому данные меры к нему неприменимы;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Б.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не имеет права назначать несколько подобных мер. В данном случае были применены две меры воспитательного воздействия;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подобные меры могут быть назначены только в случае совершения преступления небольшой тяжести. В данном случае Павлюченко совершил преступление средней тяжести, поэтому данные меры к нему не применимы;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правомерно. В исключительных случаях суд может распространить действия норм о несовершеннолетних на совершеннолетних от восемнадцати до двадцати лет, в частности, назначить им несколько мер принудительного воспитательного воздействия и освободить от уголовной ответственности при совершении преступления небольшой и средней тяжести впервые. </w:t>
            </w:r>
          </w:p>
        </w:tc>
        <w:tc>
          <w:tcPr>
            <w:tcW w:w="567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10768" w:type="dxa"/>
            <w:gridSpan w:val="7"/>
          </w:tcPr>
          <w:p w:rsidR="00EC2C30" w:rsidRPr="00B3064D" w:rsidRDefault="00EC2C30" w:rsidP="00992B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Ниже приведён перечень понятий или имен. Укажите термин, объединяющий их. </w:t>
            </w: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М. Лебедев, В. Д. Зорькин, А. А. Иванов, О. А. Егорова </w:t>
            </w:r>
          </w:p>
        </w:tc>
        <w:tc>
          <w:tcPr>
            <w:tcW w:w="4677" w:type="dxa"/>
            <w:gridSpan w:val="5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Указы, распоряжения, поручения</w:t>
            </w:r>
          </w:p>
        </w:tc>
        <w:tc>
          <w:tcPr>
            <w:tcW w:w="4677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Т. Н. Москалькова, Э. А. Памфилова, В. П. Лукин, О. О. Миронов</w:t>
            </w:r>
          </w:p>
        </w:tc>
        <w:tc>
          <w:tcPr>
            <w:tcW w:w="4677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Прокурор, следователь, частный обвинитель, орган дознания</w:t>
            </w:r>
          </w:p>
        </w:tc>
        <w:tc>
          <w:tcPr>
            <w:tcW w:w="4677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456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5" w:type="dxa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Именные, ордерные, предъявительские</w:t>
            </w:r>
          </w:p>
        </w:tc>
        <w:tc>
          <w:tcPr>
            <w:tcW w:w="4677" w:type="dxa"/>
            <w:gridSpan w:val="5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C30" w:rsidRPr="00B3064D" w:rsidTr="00992BC5">
        <w:tc>
          <w:tcPr>
            <w:tcW w:w="10768" w:type="dxa"/>
            <w:gridSpan w:val="7"/>
          </w:tcPr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текстом. Прочитайте внимательно отрывки политико-правового произведения и ответьте на вопросы. 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Общение, состоящее из нескольких семей и имеющее целью обслуживание не кратковременных только потребностей, — селение. Вполне естественно, что селение можно рассматривать как колонию </w:t>
            </w: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семьи; некоторые и называют членов одного и того же селения «молочными братьями», «сыновьями», «внуками». Греческие государства потому вначале и управлялись царями (а в настоящее время то же мы видим у негреческих племен), что они образовались из элементов, признававших над собой царскую власть: ведь во всякой семье старший облечен полномочиями царя. И в колониях семей — селениях поддерживали в силу родственных отношении между их членами тот же порядок. Об этом именно и упоминает Гомер, говоря: «Правит каждый женами и детьми», ведь они жили отдельными селениями, как, впрочем, и вообще жили люди в древние времена. И о богах говорят, что они состоят ид властью царя, потому что люди — отчасти еще и теперь, а отчасти и в древнейшие времена — управлялись царями и, так же как люди уподобляют внешний вид богов своему виду, так точно они распространили, это представление и на образ жизни богов.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 всего сказанного явствует, что государство принадлежит к тому, что существует по природе, н что человек по природе своей есть существо политическое, а тот, кто в силу своей природы, а не вследствие случайных обстоятельств живет вне государства, — либо недоразвитое в нравственном смысле существо, либо в сверхчеловек; его и Гомер поносит, говоря «без роду, без племени, вне законов, без очага»; такой человек по своей природе только и жаждет войны; сравнить его можно с изолированной пешкой на игральной доске.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Уяснив, из каких элементов состоит государство, мы должны прежде всего сказать об организации семьи, ведь каждое государство слагается из отдельных семей. Семья в свою очередь состоит из элементов, совокупность которых и составляет ее организацию. В совершенной семье два элемента: рабы и свободные. Так как исследование каждого объекта должно начинать прежде всего с рассмотрения мельчайших частей, его составляющих, а первоначальными и мельчайшими частями семьи являются господин и раб, муж и жена, отец и дети, то и следует рассмотреть каждый из этих: трех элементов: что каждый из них представляет собой и каковым он должен быть.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[Отношения, существующие между тремя указанными парными элементами, можно охарактеризовать] так: господское, брачное (сожительство мужа и жены не имеет особого термина для своего обозначения) и третье — отцовское (и это отношение не обозначается особым термином). </w:t>
            </w:r>
          </w:p>
          <w:p w:rsidR="00EC2C30" w:rsidRPr="00B3064D" w:rsidRDefault="00EC2C30" w:rsidP="00B3064D">
            <w:pPr>
              <w:ind w:firstLine="7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Укажите автора произведения и страну в который он проживал. Укажите название произведения.</w:t>
            </w:r>
          </w:p>
          <w:p w:rsidR="00EC2C30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______________________________________________________________________________________________________________________________________________________________________________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Как видно из представленного фрагмента, автор увязывает проблему возникновения государства с вопросами семьи. Как называется теория происхождения государства, отстаивающая подобные взгляды?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992B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Какие виды парных отношений выделяет автор? Какое из них лежит в основе политического?</w:t>
            </w:r>
          </w:p>
          <w:p w:rsidR="00EC2C30" w:rsidRPr="00B3064D" w:rsidRDefault="00EC2C30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992B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</w:t>
            </w:r>
          </w:p>
        </w:tc>
      </w:tr>
      <w:tr w:rsidR="00EC2C30" w:rsidRPr="00B3064D" w:rsidTr="00992BC5">
        <w:tc>
          <w:tcPr>
            <w:tcW w:w="10768" w:type="dxa"/>
            <w:gridSpan w:val="7"/>
          </w:tcPr>
          <w:p w:rsidR="00EC2C30" w:rsidRPr="00B3064D" w:rsidRDefault="00D3057B" w:rsidP="00992BC5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  <w:r w:rsidR="00EC2C30" w:rsidRPr="00B30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повышенной сложности: </w:t>
            </w:r>
          </w:p>
        </w:tc>
      </w:tr>
      <w:tr w:rsidR="00D3057B" w:rsidRPr="00B3064D" w:rsidTr="00992BC5">
        <w:tc>
          <w:tcPr>
            <w:tcW w:w="456" w:type="dxa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gridSpan w:val="2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В настоящее время Конституция РФ предусматривает две высшие судебные инстанции: Конституционный Суд РФ и Верховный Суд РФ. Между тем, на момент принятия Конституции (12 декабря 1993 года) была предусмотрена еще одна высшая судебная инстанция.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Назовите эту, ликвидированную на данный момент высшую судебную инстанцию.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Назовите год принятия конституционной поправки, которой данный суд был ликвидирован.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Назовите фамилию первого председателя этого суда.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фамилию председателя суда на момент ликвидации. </w:t>
            </w:r>
          </w:p>
        </w:tc>
        <w:tc>
          <w:tcPr>
            <w:tcW w:w="3402" w:type="dxa"/>
            <w:gridSpan w:val="4"/>
          </w:tcPr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7B" w:rsidRPr="00B3064D" w:rsidTr="00992BC5">
        <w:tc>
          <w:tcPr>
            <w:tcW w:w="10768" w:type="dxa"/>
            <w:gridSpan w:val="7"/>
          </w:tcPr>
          <w:p w:rsidR="00D3057B" w:rsidRPr="00B3064D" w:rsidRDefault="00992BC5" w:rsidP="00B30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B3064D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D3057B" w:rsidRPr="00B3064D" w:rsidTr="00B3064D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3057B" w:rsidRPr="00B3064D" w:rsidRDefault="00D3057B" w:rsidP="00B3064D">
                  <w:pPr>
                    <w:pStyle w:val="a6"/>
                    <w:contextualSpacing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2. Невиновное причинение вреда;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4. Перевод с греческого: единовластие;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5. Вводная часть нормативного акта, в том числе Конституции;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8. Уступка права требования;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10. Ценная бумага. Бывает обычная и привилегированная. 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1. Совершение исполнителем преступления, не охватывающегося умыслом других соучастников;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3. Член Совета Федерации;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6. Перевод с латыни: сидящий впереди;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>7. Совершение умышленного преступления лицом, имеющим судимость за ранее совершенное умышленное преступление;</w:t>
            </w:r>
          </w:p>
          <w:p w:rsidR="00D3057B" w:rsidRPr="00B3064D" w:rsidRDefault="00D3057B" w:rsidP="00B30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64D">
              <w:rPr>
                <w:rFonts w:ascii="Times New Roman" w:hAnsi="Times New Roman" w:cs="Times New Roman"/>
                <w:sz w:val="24"/>
                <w:szCs w:val="24"/>
              </w:rPr>
              <w:t xml:space="preserve">9. Переход к страховщику прав страхователя на возмещение ущерба. </w:t>
            </w:r>
          </w:p>
        </w:tc>
      </w:tr>
    </w:tbl>
    <w:p w:rsidR="00716AF5" w:rsidRPr="00B3064D" w:rsidRDefault="00716AF5" w:rsidP="00B306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16AF5" w:rsidRPr="00B3064D" w:rsidSect="00B3064D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5A2" w:rsidRDefault="002F55A2" w:rsidP="00D3057B">
      <w:pPr>
        <w:spacing w:after="0" w:line="240" w:lineRule="auto"/>
      </w:pPr>
      <w:r>
        <w:separator/>
      </w:r>
    </w:p>
  </w:endnote>
  <w:endnote w:type="continuationSeparator" w:id="0">
    <w:p w:rsidR="002F55A2" w:rsidRDefault="002F55A2" w:rsidP="00D3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053190"/>
      <w:docPartObj>
        <w:docPartGallery w:val="Page Numbers (Bottom of Page)"/>
        <w:docPartUnique/>
      </w:docPartObj>
    </w:sdtPr>
    <w:sdtContent>
      <w:p w:rsidR="00D3057B" w:rsidRDefault="00D3057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BC5">
          <w:rPr>
            <w:noProof/>
          </w:rPr>
          <w:t>11</w:t>
        </w:r>
        <w:r>
          <w:fldChar w:fldCharType="end"/>
        </w:r>
      </w:p>
    </w:sdtContent>
  </w:sdt>
  <w:p w:rsidR="00D3057B" w:rsidRDefault="00D305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5A2" w:rsidRDefault="002F55A2" w:rsidP="00D3057B">
      <w:pPr>
        <w:spacing w:after="0" w:line="240" w:lineRule="auto"/>
      </w:pPr>
      <w:r>
        <w:separator/>
      </w:r>
    </w:p>
  </w:footnote>
  <w:footnote w:type="continuationSeparator" w:id="0">
    <w:p w:rsidR="002F55A2" w:rsidRDefault="002F55A2" w:rsidP="00D30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26"/>
    <w:rsid w:val="002F55A2"/>
    <w:rsid w:val="00361526"/>
    <w:rsid w:val="00716AF5"/>
    <w:rsid w:val="00992BC5"/>
    <w:rsid w:val="00B3064D"/>
    <w:rsid w:val="00D3057B"/>
    <w:rsid w:val="00EC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DF983-1EE5-472D-AFF9-FD0601B3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61526"/>
    <w:pPr>
      <w:spacing w:after="0" w:line="240" w:lineRule="auto"/>
    </w:pPr>
  </w:style>
  <w:style w:type="paragraph" w:customStyle="1" w:styleId="ConsPlusNormal">
    <w:name w:val="ConsPlusNormal"/>
    <w:rsid w:val="00361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C2C3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Текстовый блок"/>
    <w:rsid w:val="00EC2C3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6">
    <w:name w:val="Body Text"/>
    <w:basedOn w:val="a"/>
    <w:link w:val="a7"/>
    <w:rsid w:val="00D3057B"/>
    <w:pPr>
      <w:spacing w:after="12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D3057B"/>
    <w:rPr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D3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57B"/>
  </w:style>
  <w:style w:type="paragraph" w:styleId="aa">
    <w:name w:val="footer"/>
    <w:basedOn w:val="a"/>
    <w:link w:val="ab"/>
    <w:uiPriority w:val="99"/>
    <w:unhideWhenUsed/>
    <w:rsid w:val="00D3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3711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2020-11-11T22:47:00Z</dcterms:created>
  <dcterms:modified xsi:type="dcterms:W3CDTF">2020-11-11T22:47:00Z</dcterms:modified>
</cp:coreProperties>
</file>